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Default="00740434" w:rsidP="00CE4C4F">
      <w:pPr>
        <w:pStyle w:val="Heading2"/>
        <w:rPr>
          <w:sz w:val="28"/>
        </w:rPr>
      </w:pPr>
      <w:r>
        <w:rPr>
          <w:sz w:val="28"/>
        </w:rPr>
        <w:t>Pre-calculus 11</w:t>
      </w:r>
    </w:p>
    <w:p w:rsidR="00CE4C4F" w:rsidRDefault="002B2870" w:rsidP="00CE4C4F">
      <w:pPr>
        <w:pStyle w:val="Heading4"/>
      </w:pPr>
      <w:r>
        <w:t xml:space="preserve">Chapter </w:t>
      </w:r>
      <w:r w:rsidR="00FF5506">
        <w:t>2</w:t>
      </w:r>
      <w:r>
        <w:t xml:space="preserve">: </w:t>
      </w:r>
      <w:r w:rsidR="00FF5506">
        <w:t>Trigonometry</w:t>
      </w:r>
    </w:p>
    <w:p w:rsidR="00310EAD" w:rsidRPr="00310EAD" w:rsidRDefault="00310EAD" w:rsidP="00310EAD">
      <w:pPr>
        <w:rPr>
          <w:lang w:val="en-CA"/>
        </w:rPr>
      </w:pPr>
    </w:p>
    <w:p w:rsidR="00310EAD" w:rsidRDefault="00310EAD" w:rsidP="00310EAD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KEY VOCABULARY:</w:t>
      </w:r>
    </w:p>
    <w:p w:rsidR="00310EAD" w:rsidRDefault="00310EAD" w:rsidP="00310EAD">
      <w:pPr>
        <w:pStyle w:val="Header"/>
        <w:tabs>
          <w:tab w:val="left" w:pos="720"/>
        </w:tabs>
        <w:ind w:firstLine="720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0EAD" w:rsidRPr="00F47319" w:rsidTr="00310EAD">
        <w:tc>
          <w:tcPr>
            <w:tcW w:w="4428" w:type="dxa"/>
            <w:shd w:val="clear" w:color="auto" w:fill="auto"/>
          </w:tcPr>
          <w:p w:rsidR="00310EAD" w:rsidRDefault="00310EAD" w:rsidP="00310EAD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Standard Position Angle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</w:pPr>
          </w:p>
          <w:p w:rsidR="00310EAD" w:rsidRDefault="00310EAD" w:rsidP="00310EAD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Terminal Arm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</w:pPr>
          </w:p>
        </w:tc>
        <w:tc>
          <w:tcPr>
            <w:tcW w:w="4428" w:type="dxa"/>
            <w:shd w:val="clear" w:color="auto" w:fill="auto"/>
          </w:tcPr>
          <w:p w:rsidR="00310EAD" w:rsidRDefault="00310EAD" w:rsidP="00310EAD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Reference Angle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</w:pPr>
          </w:p>
          <w:p w:rsidR="00310EAD" w:rsidRDefault="00310EAD" w:rsidP="00310EAD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Quadrant</w:t>
            </w:r>
          </w:p>
        </w:tc>
      </w:tr>
      <w:tr w:rsidR="00310EAD" w:rsidRPr="00F47319" w:rsidTr="00310EAD">
        <w:tc>
          <w:tcPr>
            <w:tcW w:w="4428" w:type="dxa"/>
            <w:shd w:val="clear" w:color="auto" w:fill="auto"/>
          </w:tcPr>
          <w:p w:rsidR="00310EAD" w:rsidRDefault="00310EAD" w:rsidP="00310EAD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Special Triangles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</w:pPr>
          </w:p>
        </w:tc>
        <w:tc>
          <w:tcPr>
            <w:tcW w:w="4428" w:type="dxa"/>
            <w:shd w:val="clear" w:color="auto" w:fill="auto"/>
          </w:tcPr>
          <w:p w:rsidR="00310EAD" w:rsidRDefault="00310EAD" w:rsidP="00310EAD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Unit Circle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</w:pPr>
          </w:p>
        </w:tc>
      </w:tr>
      <w:tr w:rsidR="00310EAD" w:rsidRPr="00F47319" w:rsidTr="00310EAD">
        <w:tc>
          <w:tcPr>
            <w:tcW w:w="4428" w:type="dxa"/>
            <w:shd w:val="clear" w:color="auto" w:fill="auto"/>
          </w:tcPr>
          <w:p w:rsidR="00310EAD" w:rsidRDefault="00310EAD" w:rsidP="00310EAD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proofErr w:type="spellStart"/>
            <w:r>
              <w:t>Quadrantal</w:t>
            </w:r>
            <w:proofErr w:type="spellEnd"/>
            <w:r>
              <w:t xml:space="preserve"> Angles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  <w:ind w:left="720"/>
            </w:pPr>
          </w:p>
        </w:tc>
        <w:tc>
          <w:tcPr>
            <w:tcW w:w="4428" w:type="dxa"/>
            <w:shd w:val="clear" w:color="auto" w:fill="auto"/>
          </w:tcPr>
          <w:p w:rsidR="00310EAD" w:rsidRDefault="00EF7436" w:rsidP="00EF7436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Ambiguous Case</w:t>
            </w:r>
          </w:p>
        </w:tc>
      </w:tr>
      <w:tr w:rsidR="00310EAD" w:rsidRPr="00F47319" w:rsidTr="00310EAD">
        <w:tc>
          <w:tcPr>
            <w:tcW w:w="4428" w:type="dxa"/>
            <w:shd w:val="clear" w:color="auto" w:fill="auto"/>
          </w:tcPr>
          <w:p w:rsidR="00310EAD" w:rsidRDefault="00EF7436" w:rsidP="00EF7436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Sine Law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</w:pPr>
          </w:p>
        </w:tc>
        <w:tc>
          <w:tcPr>
            <w:tcW w:w="4428" w:type="dxa"/>
            <w:shd w:val="clear" w:color="auto" w:fill="auto"/>
          </w:tcPr>
          <w:p w:rsidR="00310EAD" w:rsidRDefault="00EF7436" w:rsidP="00EF7436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Cosine Law</w:t>
            </w:r>
          </w:p>
          <w:p w:rsidR="00310EAD" w:rsidRDefault="00310EAD" w:rsidP="00310EAD">
            <w:pPr>
              <w:pStyle w:val="Header"/>
              <w:tabs>
                <w:tab w:val="left" w:pos="720"/>
              </w:tabs>
            </w:pPr>
          </w:p>
        </w:tc>
      </w:tr>
    </w:tbl>
    <w:p w:rsidR="00310EAD" w:rsidRDefault="00310EAD" w:rsidP="00CE4C4F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:rsidR="00310EAD" w:rsidRPr="00310EAD" w:rsidRDefault="00310EAD" w:rsidP="00CE4C4F">
      <w:pPr>
        <w:pStyle w:val="Header"/>
        <w:tabs>
          <w:tab w:val="clear" w:pos="4320"/>
          <w:tab w:val="clear" w:pos="8640"/>
        </w:tabs>
      </w:pPr>
    </w:p>
    <w:p w:rsidR="00310EAD" w:rsidRPr="00310EAD" w:rsidRDefault="00310EAD" w:rsidP="00CE4C4F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tbl>
      <w:tblPr>
        <w:tblW w:w="10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3543"/>
        <w:gridCol w:w="1276"/>
        <w:gridCol w:w="1324"/>
      </w:tblGrid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543" w:type="dxa"/>
            <w:vAlign w:val="center"/>
          </w:tcPr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276" w:type="dxa"/>
            <w:vAlign w:val="center"/>
          </w:tcPr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 xml:space="preserve"> Date</w:t>
            </w:r>
          </w:p>
        </w:tc>
        <w:tc>
          <w:tcPr>
            <w:tcW w:w="1324" w:type="dxa"/>
          </w:tcPr>
          <w:p w:rsidR="00C041E1" w:rsidRDefault="00C041E1" w:rsidP="00CE4C4F">
            <w:pPr>
              <w:jc w:val="center"/>
              <w:rPr>
                <w:b/>
              </w:rPr>
            </w:pPr>
          </w:p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Default="00783186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2.1: Angles in Standard Position </w:t>
            </w:r>
          </w:p>
          <w:p w:rsidR="00783186" w:rsidRPr="00F012E5" w:rsidRDefault="00783186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(Day 1)</w:t>
            </w:r>
          </w:p>
        </w:tc>
        <w:tc>
          <w:tcPr>
            <w:tcW w:w="3543" w:type="dxa"/>
            <w:vAlign w:val="center"/>
          </w:tcPr>
          <w:p w:rsidR="00783186" w:rsidRDefault="0003502C" w:rsidP="0003502C">
            <w:pPr>
              <w:pStyle w:val="Header"/>
            </w:pPr>
            <w:r>
              <w:t>Pg. 83 # 1, 2, 3 – 6 (</w:t>
            </w:r>
            <w:proofErr w:type="spellStart"/>
            <w:r>
              <w:t>a,c</w:t>
            </w:r>
            <w:proofErr w:type="spellEnd"/>
            <w:r>
              <w:t>), 7, 8</w:t>
            </w:r>
            <w:r w:rsidR="00783186">
              <w:t>, 11</w:t>
            </w:r>
          </w:p>
        </w:tc>
        <w:tc>
          <w:tcPr>
            <w:tcW w:w="1276" w:type="dxa"/>
            <w:vAlign w:val="center"/>
          </w:tcPr>
          <w:p w:rsidR="00783186" w:rsidRDefault="00890D45" w:rsidP="00C041E1">
            <w:r>
              <w:t xml:space="preserve">Apr. </w:t>
            </w:r>
            <w:r w:rsidR="00B928E3">
              <w:t>6</w:t>
            </w:r>
          </w:p>
        </w:tc>
        <w:tc>
          <w:tcPr>
            <w:tcW w:w="1324" w:type="dxa"/>
          </w:tcPr>
          <w:p w:rsidR="00783186" w:rsidRDefault="00783186" w:rsidP="00CE4C4F"/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Default="00783186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2.1: Angles in Standard Position </w:t>
            </w:r>
          </w:p>
          <w:p w:rsidR="00783186" w:rsidRPr="00F012E5" w:rsidRDefault="00783186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(Day 2)</w:t>
            </w:r>
          </w:p>
        </w:tc>
        <w:tc>
          <w:tcPr>
            <w:tcW w:w="3543" w:type="dxa"/>
            <w:vAlign w:val="center"/>
          </w:tcPr>
          <w:p w:rsidR="00783186" w:rsidRPr="00F012E5" w:rsidRDefault="0003502C" w:rsidP="00CE4C4F">
            <w:pPr>
              <w:pStyle w:val="Header"/>
            </w:pPr>
            <w:r>
              <w:t>Special Triangles &amp; SOH CAH TOA Worksheet</w:t>
            </w:r>
          </w:p>
        </w:tc>
        <w:tc>
          <w:tcPr>
            <w:tcW w:w="1276" w:type="dxa"/>
            <w:vAlign w:val="center"/>
          </w:tcPr>
          <w:p w:rsidR="00783186" w:rsidRDefault="00B928E3" w:rsidP="00B928E3">
            <w:r>
              <w:t>Apr. 8</w:t>
            </w:r>
          </w:p>
        </w:tc>
        <w:tc>
          <w:tcPr>
            <w:tcW w:w="1324" w:type="dxa"/>
          </w:tcPr>
          <w:p w:rsidR="00783186" w:rsidRDefault="00783186" w:rsidP="00CE4C4F"/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Pr="00975348" w:rsidRDefault="00783186" w:rsidP="00CE4C4F">
            <w:pPr>
              <w:pStyle w:val="Header"/>
              <w:tabs>
                <w:tab w:val="clear" w:pos="4320"/>
                <w:tab w:val="clear" w:pos="8640"/>
              </w:tabs>
            </w:pPr>
            <w:r>
              <w:t>2.2: Trigonometric Ratios of Any Angle</w:t>
            </w:r>
          </w:p>
        </w:tc>
        <w:tc>
          <w:tcPr>
            <w:tcW w:w="3543" w:type="dxa"/>
            <w:vAlign w:val="center"/>
          </w:tcPr>
          <w:p w:rsidR="00783186" w:rsidRPr="00F012E5" w:rsidRDefault="00783186" w:rsidP="00CE4C4F">
            <w:pPr>
              <w:pStyle w:val="Header"/>
            </w:pPr>
            <w:r>
              <w:t>Pg. 96 # 1 – 6 (</w:t>
            </w:r>
            <w:proofErr w:type="spellStart"/>
            <w:r>
              <w:t>a,c</w:t>
            </w:r>
            <w:proofErr w:type="spellEnd"/>
            <w:r>
              <w:t xml:space="preserve"> only), 7, 8 – 9 (</w:t>
            </w:r>
            <w:proofErr w:type="spellStart"/>
            <w:r>
              <w:t>a,c</w:t>
            </w:r>
            <w:proofErr w:type="spellEnd"/>
            <w:r>
              <w:t xml:space="preserve"> only), 11, 12</w:t>
            </w:r>
          </w:p>
        </w:tc>
        <w:tc>
          <w:tcPr>
            <w:tcW w:w="1276" w:type="dxa"/>
            <w:vAlign w:val="center"/>
          </w:tcPr>
          <w:p w:rsidR="00783186" w:rsidRDefault="00B928E3" w:rsidP="00B928E3">
            <w:r>
              <w:t>Apr. 12</w:t>
            </w:r>
          </w:p>
        </w:tc>
        <w:tc>
          <w:tcPr>
            <w:tcW w:w="1324" w:type="dxa"/>
          </w:tcPr>
          <w:p w:rsidR="00783186" w:rsidRDefault="00783186" w:rsidP="00CE4C4F"/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Pr="004D1736" w:rsidRDefault="00783186" w:rsidP="00BA7E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Cs w:val="24"/>
                <w:lang w:val="en-US"/>
              </w:rPr>
            </w:pPr>
            <w:r>
              <w:rPr>
                <w:b/>
                <w:iCs/>
                <w:szCs w:val="24"/>
                <w:lang w:val="en-US"/>
              </w:rPr>
              <w:t>QUIZ (2.1, 2.2)</w:t>
            </w:r>
          </w:p>
          <w:p w:rsidR="00783186" w:rsidRPr="00975348" w:rsidRDefault="00783186" w:rsidP="00BA7E1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83186" w:rsidRPr="00A67B4B" w:rsidRDefault="00783186" w:rsidP="00CE4C4F">
            <w:pPr>
              <w:pStyle w:val="Header"/>
            </w:pPr>
          </w:p>
        </w:tc>
        <w:tc>
          <w:tcPr>
            <w:tcW w:w="1276" w:type="dxa"/>
            <w:vAlign w:val="center"/>
          </w:tcPr>
          <w:p w:rsidR="00783186" w:rsidRPr="00975348" w:rsidRDefault="00B928E3" w:rsidP="00B928E3">
            <w:r>
              <w:t>Apr. 14</w:t>
            </w:r>
          </w:p>
        </w:tc>
        <w:tc>
          <w:tcPr>
            <w:tcW w:w="1324" w:type="dxa"/>
          </w:tcPr>
          <w:p w:rsidR="00783186" w:rsidRDefault="00783186" w:rsidP="00CE4C4F"/>
        </w:tc>
      </w:tr>
      <w:tr w:rsidR="00B928E3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B928E3" w:rsidRDefault="00B928E3" w:rsidP="00BA7E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2.3a: The Sine Law</w:t>
            </w:r>
          </w:p>
        </w:tc>
        <w:tc>
          <w:tcPr>
            <w:tcW w:w="3543" w:type="dxa"/>
            <w:vAlign w:val="center"/>
          </w:tcPr>
          <w:p w:rsidR="00B928E3" w:rsidRDefault="00B928E3" w:rsidP="00CE4C4F">
            <w:pPr>
              <w:pStyle w:val="Header"/>
            </w:pPr>
            <w:r>
              <w:t>Pg. 108 # 1 (</w:t>
            </w:r>
            <w:proofErr w:type="spellStart"/>
            <w:r>
              <w:t>a,c</w:t>
            </w:r>
            <w:proofErr w:type="spellEnd"/>
            <w:r>
              <w:t>), 2, 3, 4 – 5(</w:t>
            </w:r>
            <w:proofErr w:type="spellStart"/>
            <w:r>
              <w:t>a,c</w:t>
            </w:r>
            <w:proofErr w:type="spellEnd"/>
            <w:r>
              <w:t xml:space="preserve"> only)</w:t>
            </w:r>
          </w:p>
        </w:tc>
        <w:tc>
          <w:tcPr>
            <w:tcW w:w="1276" w:type="dxa"/>
            <w:vAlign w:val="center"/>
          </w:tcPr>
          <w:p w:rsidR="00B928E3" w:rsidRDefault="00B928E3" w:rsidP="00B928E3">
            <w:r>
              <w:t>Apr. 18</w:t>
            </w:r>
          </w:p>
        </w:tc>
        <w:tc>
          <w:tcPr>
            <w:tcW w:w="1324" w:type="dxa"/>
          </w:tcPr>
          <w:p w:rsidR="00B928E3" w:rsidRDefault="00B928E3" w:rsidP="00CE4C4F"/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Pr="00975348" w:rsidRDefault="00783186" w:rsidP="00BA7E1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2.3b: The Ambiguous Case</w:t>
            </w:r>
          </w:p>
        </w:tc>
        <w:tc>
          <w:tcPr>
            <w:tcW w:w="3543" w:type="dxa"/>
            <w:vAlign w:val="center"/>
          </w:tcPr>
          <w:p w:rsidR="00783186" w:rsidRPr="00E9255D" w:rsidRDefault="0003502C" w:rsidP="00CE4C4F">
            <w:pPr>
              <w:pStyle w:val="Header"/>
            </w:pPr>
            <w:r>
              <w:t>Pg. 108 # 6, 8, 9, 19</w:t>
            </w:r>
          </w:p>
        </w:tc>
        <w:tc>
          <w:tcPr>
            <w:tcW w:w="1276" w:type="dxa"/>
            <w:vAlign w:val="center"/>
          </w:tcPr>
          <w:p w:rsidR="00783186" w:rsidRDefault="00890D45" w:rsidP="00B928E3">
            <w:r>
              <w:t>Apr. 2</w:t>
            </w:r>
            <w:r w:rsidR="00B928E3">
              <w:t>0</w:t>
            </w:r>
          </w:p>
        </w:tc>
        <w:tc>
          <w:tcPr>
            <w:tcW w:w="1324" w:type="dxa"/>
          </w:tcPr>
          <w:p w:rsidR="00783186" w:rsidRDefault="00783186" w:rsidP="00CE4C4F"/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Pr="00FF5506" w:rsidRDefault="00783186" w:rsidP="00BA7E1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Cs w:val="24"/>
                <w:lang w:val="en-US"/>
              </w:rPr>
            </w:pPr>
            <w:bookmarkStart w:id="0" w:name="_GoBack"/>
            <w:bookmarkEnd w:id="0"/>
            <w:r>
              <w:rPr>
                <w:iCs/>
                <w:szCs w:val="24"/>
                <w:lang w:val="en-US"/>
              </w:rPr>
              <w:t>2.4: The Cosine Law</w:t>
            </w:r>
          </w:p>
        </w:tc>
        <w:tc>
          <w:tcPr>
            <w:tcW w:w="3543" w:type="dxa"/>
            <w:vAlign w:val="center"/>
          </w:tcPr>
          <w:p w:rsidR="00783186" w:rsidRPr="00E9255D" w:rsidRDefault="00783186" w:rsidP="00CE4C4F">
            <w:pPr>
              <w:pStyle w:val="Header"/>
              <w:rPr>
                <w:b/>
              </w:rPr>
            </w:pPr>
            <w:r>
              <w:t>Pg. 119 # 1 – 2 (</w:t>
            </w:r>
            <w:proofErr w:type="spellStart"/>
            <w:r>
              <w:t>a,c</w:t>
            </w:r>
            <w:proofErr w:type="spellEnd"/>
            <w:r>
              <w:t>), 3, 4a, 5, 6, 10</w:t>
            </w:r>
          </w:p>
        </w:tc>
        <w:tc>
          <w:tcPr>
            <w:tcW w:w="1276" w:type="dxa"/>
            <w:vAlign w:val="center"/>
          </w:tcPr>
          <w:p w:rsidR="00783186" w:rsidRPr="004D1736" w:rsidRDefault="00890D45" w:rsidP="00B928E3">
            <w:r>
              <w:t>Apr. 2</w:t>
            </w:r>
            <w:r w:rsidR="00B928E3">
              <w:t>5</w:t>
            </w:r>
            <w:r>
              <w:t>/24</w:t>
            </w:r>
          </w:p>
        </w:tc>
        <w:tc>
          <w:tcPr>
            <w:tcW w:w="1324" w:type="dxa"/>
          </w:tcPr>
          <w:p w:rsidR="00783186" w:rsidRPr="00E9255D" w:rsidRDefault="00783186" w:rsidP="00CE4C4F">
            <w:pPr>
              <w:rPr>
                <w:b/>
              </w:rPr>
            </w:pPr>
          </w:p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Default="00783186" w:rsidP="00BA7E1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Review of Chapter 2</w:t>
            </w:r>
          </w:p>
        </w:tc>
        <w:tc>
          <w:tcPr>
            <w:tcW w:w="3543" w:type="dxa"/>
            <w:vAlign w:val="center"/>
          </w:tcPr>
          <w:p w:rsidR="00783186" w:rsidRPr="0003502C" w:rsidRDefault="0003502C" w:rsidP="00CE4C4F">
            <w:pPr>
              <w:pStyle w:val="Header"/>
            </w:pPr>
            <w:r>
              <w:t xml:space="preserve">Pg. 129: # 1 – 12 </w:t>
            </w:r>
          </w:p>
        </w:tc>
        <w:tc>
          <w:tcPr>
            <w:tcW w:w="1276" w:type="dxa"/>
            <w:vAlign w:val="center"/>
          </w:tcPr>
          <w:p w:rsidR="00783186" w:rsidRPr="004D1736" w:rsidRDefault="00890D45" w:rsidP="00C041E1">
            <w:r>
              <w:t>Apr. 27/28</w:t>
            </w:r>
          </w:p>
        </w:tc>
        <w:tc>
          <w:tcPr>
            <w:tcW w:w="1324" w:type="dxa"/>
          </w:tcPr>
          <w:p w:rsidR="00783186" w:rsidRPr="00E9255D" w:rsidRDefault="00783186" w:rsidP="00CE4C4F">
            <w:pPr>
              <w:rPr>
                <w:b/>
              </w:rPr>
            </w:pPr>
          </w:p>
        </w:tc>
      </w:tr>
      <w:tr w:rsidR="00783186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783186" w:rsidRPr="00A9582E" w:rsidRDefault="00783186" w:rsidP="00A958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Cs w:val="24"/>
                <w:lang w:val="en-US"/>
              </w:rPr>
            </w:pPr>
            <w:r w:rsidRPr="00A9582E">
              <w:rPr>
                <w:b/>
                <w:iCs/>
                <w:szCs w:val="24"/>
                <w:lang w:val="en-US"/>
              </w:rPr>
              <w:t>*</w:t>
            </w:r>
            <w:r>
              <w:rPr>
                <w:b/>
                <w:iCs/>
                <w:szCs w:val="24"/>
                <w:lang w:val="en-US"/>
              </w:rPr>
              <w:t>* Ch. 2 TEST **</w:t>
            </w:r>
          </w:p>
        </w:tc>
        <w:tc>
          <w:tcPr>
            <w:tcW w:w="3543" w:type="dxa"/>
            <w:vAlign w:val="center"/>
          </w:tcPr>
          <w:p w:rsidR="00783186" w:rsidRPr="00E9255D" w:rsidRDefault="00783186" w:rsidP="00CE4C4F">
            <w:pPr>
              <w:pStyle w:val="Head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83186" w:rsidRPr="00E9255D" w:rsidRDefault="00890D45" w:rsidP="00C041E1">
            <w:pPr>
              <w:rPr>
                <w:b/>
              </w:rPr>
            </w:pPr>
            <w:r>
              <w:rPr>
                <w:b/>
              </w:rPr>
              <w:t>Apr 29/30</w:t>
            </w:r>
          </w:p>
        </w:tc>
        <w:tc>
          <w:tcPr>
            <w:tcW w:w="1324" w:type="dxa"/>
          </w:tcPr>
          <w:p w:rsidR="00783186" w:rsidRPr="00E9255D" w:rsidRDefault="00783186" w:rsidP="00CE4C4F">
            <w:pPr>
              <w:rPr>
                <w:b/>
              </w:rPr>
            </w:pPr>
          </w:p>
        </w:tc>
      </w:tr>
    </w:tbl>
    <w:p w:rsidR="00CE4C4F" w:rsidRDefault="00CE4C4F" w:rsidP="00CE4C4F">
      <w:pPr>
        <w:rPr>
          <w:b/>
          <w:bCs/>
        </w:rPr>
      </w:pPr>
    </w:p>
    <w:p w:rsidR="00CE4C4F" w:rsidRDefault="00CE4C4F" w:rsidP="00CE4C4F">
      <w:pPr>
        <w:spacing w:after="120"/>
        <w:rPr>
          <w:b/>
          <w:bCs/>
        </w:rPr>
      </w:pPr>
    </w:p>
    <w:p w:rsidR="00CE4C4F" w:rsidRDefault="00CE4C4F"/>
    <w:sectPr w:rsidR="00CE4C4F" w:rsidSect="00890E9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DF" w:rsidRDefault="007550DF" w:rsidP="00C041E1">
      <w:r>
        <w:separator/>
      </w:r>
    </w:p>
  </w:endnote>
  <w:endnote w:type="continuationSeparator" w:id="0">
    <w:p w:rsidR="007550DF" w:rsidRDefault="007550DF" w:rsidP="00C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DF" w:rsidRDefault="007550DF" w:rsidP="00C041E1">
      <w:r>
        <w:separator/>
      </w:r>
    </w:p>
  </w:footnote>
  <w:footnote w:type="continuationSeparator" w:id="0">
    <w:p w:rsidR="007550DF" w:rsidRDefault="007550DF" w:rsidP="00C0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AD" w:rsidRDefault="00310EAD">
    <w:pPr>
      <w:pStyle w:val="Header"/>
    </w:pPr>
    <w:r>
      <w:tab/>
    </w:r>
    <w:r>
      <w:tab/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876"/>
    <w:multiLevelType w:val="hybridMultilevel"/>
    <w:tmpl w:val="6DE67FB8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8300F6"/>
    <w:multiLevelType w:val="hybridMultilevel"/>
    <w:tmpl w:val="9E9A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8"/>
    <w:rsid w:val="00021372"/>
    <w:rsid w:val="0003502C"/>
    <w:rsid w:val="001B65F9"/>
    <w:rsid w:val="002B2870"/>
    <w:rsid w:val="00310EAD"/>
    <w:rsid w:val="00337623"/>
    <w:rsid w:val="00361952"/>
    <w:rsid w:val="00484274"/>
    <w:rsid w:val="004A6291"/>
    <w:rsid w:val="004D1736"/>
    <w:rsid w:val="005751D1"/>
    <w:rsid w:val="005B31BD"/>
    <w:rsid w:val="00650E2C"/>
    <w:rsid w:val="0069194E"/>
    <w:rsid w:val="006B3B17"/>
    <w:rsid w:val="00740434"/>
    <w:rsid w:val="007550DF"/>
    <w:rsid w:val="00783186"/>
    <w:rsid w:val="008756EC"/>
    <w:rsid w:val="00890D45"/>
    <w:rsid w:val="00890E96"/>
    <w:rsid w:val="00912445"/>
    <w:rsid w:val="00975348"/>
    <w:rsid w:val="00A67B4B"/>
    <w:rsid w:val="00A9582E"/>
    <w:rsid w:val="00B928E3"/>
    <w:rsid w:val="00BA7E16"/>
    <w:rsid w:val="00BF7CF6"/>
    <w:rsid w:val="00C041E1"/>
    <w:rsid w:val="00C1052A"/>
    <w:rsid w:val="00C708E7"/>
    <w:rsid w:val="00C909C8"/>
    <w:rsid w:val="00CE4C4F"/>
    <w:rsid w:val="00CF5A1D"/>
    <w:rsid w:val="00D16899"/>
    <w:rsid w:val="00D3482E"/>
    <w:rsid w:val="00E24F7E"/>
    <w:rsid w:val="00E756D6"/>
    <w:rsid w:val="00E9255D"/>
    <w:rsid w:val="00EF7436"/>
    <w:rsid w:val="00F06718"/>
    <w:rsid w:val="00FB2AFD"/>
    <w:rsid w:val="00FE2501"/>
    <w:rsid w:val="00FE278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06718"/>
    <w:pPr>
      <w:keepNext/>
      <w:outlineLvl w:val="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F06718"/>
    <w:pPr>
      <w:keepNext/>
      <w:spacing w:before="240" w:after="120"/>
      <w:outlineLvl w:val="1"/>
    </w:pPr>
    <w:rPr>
      <w:b/>
      <w:lang w:val="en-CA"/>
    </w:rPr>
  </w:style>
  <w:style w:type="paragraph" w:styleId="Heading4">
    <w:name w:val="heading 4"/>
    <w:basedOn w:val="Normal"/>
    <w:next w:val="Normal"/>
    <w:qFormat/>
    <w:rsid w:val="00F06718"/>
    <w:pPr>
      <w:keepNext/>
      <w:spacing w:before="240" w:after="120"/>
      <w:outlineLvl w:val="3"/>
    </w:pPr>
    <w:rPr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718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ormalWeb">
    <w:name w:val="Normal (Web)"/>
    <w:basedOn w:val="Normal"/>
    <w:rsid w:val="00F067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Footer">
    <w:name w:val="footer"/>
    <w:basedOn w:val="Normal"/>
    <w:link w:val="FooterChar"/>
    <w:rsid w:val="00C0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1E1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310EAD"/>
    <w:rPr>
      <w:rFonts w:eastAsia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06718"/>
    <w:pPr>
      <w:keepNext/>
      <w:outlineLvl w:val="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F06718"/>
    <w:pPr>
      <w:keepNext/>
      <w:spacing w:before="240" w:after="120"/>
      <w:outlineLvl w:val="1"/>
    </w:pPr>
    <w:rPr>
      <w:b/>
      <w:lang w:val="en-CA"/>
    </w:rPr>
  </w:style>
  <w:style w:type="paragraph" w:styleId="Heading4">
    <w:name w:val="heading 4"/>
    <w:basedOn w:val="Normal"/>
    <w:next w:val="Normal"/>
    <w:qFormat/>
    <w:rsid w:val="00F06718"/>
    <w:pPr>
      <w:keepNext/>
      <w:spacing w:before="240" w:after="120"/>
      <w:outlineLvl w:val="3"/>
    </w:pPr>
    <w:rPr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718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ormalWeb">
    <w:name w:val="Normal (Web)"/>
    <w:basedOn w:val="Normal"/>
    <w:rsid w:val="00F067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Footer">
    <w:name w:val="footer"/>
    <w:basedOn w:val="Normal"/>
    <w:link w:val="FooterChar"/>
    <w:rsid w:val="00C0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1E1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310EAD"/>
    <w:rPr>
      <w:rFonts w:eastAsia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creator>Beth Dobson</dc:creator>
  <cp:lastModifiedBy>Windows User</cp:lastModifiedBy>
  <cp:revision>12</cp:revision>
  <cp:lastPrinted>2015-04-07T17:20:00Z</cp:lastPrinted>
  <dcterms:created xsi:type="dcterms:W3CDTF">2014-03-13T21:08:00Z</dcterms:created>
  <dcterms:modified xsi:type="dcterms:W3CDTF">2016-03-08T16:38:00Z</dcterms:modified>
</cp:coreProperties>
</file>